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896" w:rsidRPr="00DC6896" w:rsidRDefault="00DC6896" w:rsidP="00DC6896">
      <w:pPr>
        <w:spacing w:after="2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 КАБИНЕТА МИНИСТРОВ КЫРГЫЗСКОЙ РЕСПУБЛИКИ</w:t>
      </w:r>
    </w:p>
    <w:p w:rsidR="00DC6896" w:rsidRPr="00DC6896" w:rsidRDefault="00DC6896" w:rsidP="00DC6896">
      <w:pPr>
        <w:spacing w:before="200" w:after="20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22 мая 2024 года № 258</w:t>
      </w:r>
    </w:p>
    <w:p w:rsidR="00DC6896" w:rsidRPr="00DC6896" w:rsidRDefault="00DC6896" w:rsidP="00DC6896">
      <w:pPr>
        <w:spacing w:before="400" w:after="40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r w:rsidRPr="00DC6896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 некоторых вопросах в сфере высшего и среднего профессионального образования</w:t>
      </w:r>
    </w:p>
    <w:bookmarkEnd w:id="0"/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приведения нормативных правовых актов, регулирующих деятельность образовательных организаций профессионального образования, в соответствие с </w:t>
      </w:r>
      <w:hyperlink r:id="rId4" w:tooltip="https://cbd.minjust.gov.kg/112665/edition/1273902/ru" w:history="1">
        <w:r w:rsidRPr="00DC689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Кыргызской Республики "Об образовании", руководствуясь статьями </w:t>
      </w:r>
      <w:hyperlink r:id="rId5" w:anchor="st_13" w:tooltip="https://cbd.minjust.gov.kg/4-3094/edition/1411#st_13" w:history="1">
        <w:r w:rsidRPr="00DC689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13</w:t>
        </w:r>
      </w:hyperlink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" w:anchor="st_17" w:tooltip="https://cbd.minjust.gov.kg/4-3094/edition/1411#st_17" w:history="1">
        <w:r w:rsidRPr="00DC689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17</w:t>
        </w:r>
      </w:hyperlink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конституционного Закона Кыргызской Республики "О Кабинете Министров Кыргызской Республики", Кабинет Министров Кыргызской Республики постановляет: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Утвердить: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hyperlink r:id="rId7" w:tooltip="https://cbd.minjust.gov.kg/46-3664/edition/8733/ru" w:history="1">
        <w:r w:rsidRPr="00DC689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 итоговой государственной аттестации выпускников образовательных организаций высшего профессионального образования Кыргызской Республики согласно приложению 1;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hyperlink r:id="rId8" w:tooltip="https://cbd.minjust.gov.kg/230006800/edition/8736/ru" w:history="1">
        <w:r w:rsidRPr="00DC689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об итоговой государственной аттестации выпускников образовательных организаций среднего профессионального образования Кыргызской Республики согласно приложению 2;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</w:t>
      </w:r>
      <w:hyperlink r:id="rId9" w:tooltip="https://cbd.minjust.gov.kg/230006803/edition/8737/ru" w:history="1">
        <w:r w:rsidRPr="00DC689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Положение</w:t>
        </w:r>
      </w:hyperlink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 порядке присвоения учебным изданиям образовательных организаций профессионального образования грифа уполномоченного государственного органа в сфере образования Кыргызской Республики согласно приложению 3.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силу: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абзацы третий и пятый пункта 1 </w:t>
      </w:r>
      <w:hyperlink r:id="rId10" w:tooltip="https://cbd.minjust.gov.kg/7-16885/edition/495145/ru" w:history="1">
        <w:r w:rsidRPr="00DC689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Правительства Кыргызской Республики "Об утверждении нормативных правовых актов, регулирующих деятельность образовательных организаций высшего и среднего профессионального образования Кыргызской Республики" от 29 мая 2012 года № 346;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абзац четвертый пункта 1 </w:t>
      </w:r>
      <w:hyperlink r:id="rId11" w:tooltip="https://cbd.minjust.gov.kg/7-16961/edition/504223/ru" w:history="1">
        <w:r w:rsidRPr="00DC689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Правительства Кыргызской Республики "Об утверждении актов, регулирующих деятельность образовательных организаций среднего профессионального образования Кыргызской Республики" от 4 июля 2012 года № 470;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пункты 2 и 3 </w:t>
      </w:r>
      <w:hyperlink r:id="rId12" w:tooltip="https://cbd.minjust.gov.kg/7-20661/edition/1088660/ru" w:history="1">
        <w:r w:rsidRPr="00DC689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постановления</w:t>
        </w:r>
      </w:hyperlink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Правительства Кыргызской Республики "О внесении изменений в некоторые решения Правительства Кыргызской Республики в сфере высшего и среднего профессионального образования" от 20 мая 2020 года № 262.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 истечении десяти дней со дня официального опубликования.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i/>
          <w:iCs/>
          <w:color w:val="0070C0"/>
          <w:sz w:val="24"/>
          <w:szCs w:val="24"/>
          <w:lang w:eastAsia="ru-RU"/>
        </w:rPr>
        <w:t>Опубликован в газете "</w:t>
      </w:r>
      <w:proofErr w:type="spellStart"/>
      <w:r w:rsidRPr="00DC6896">
        <w:rPr>
          <w:rFonts w:ascii="Arial" w:eastAsia="Times New Roman" w:hAnsi="Arial" w:cs="Arial"/>
          <w:i/>
          <w:iCs/>
          <w:color w:val="0070C0"/>
          <w:sz w:val="24"/>
          <w:szCs w:val="24"/>
          <w:lang w:eastAsia="ru-RU"/>
        </w:rPr>
        <w:t>Эркин</w:t>
      </w:r>
      <w:proofErr w:type="spellEnd"/>
      <w:r w:rsidRPr="00DC6896">
        <w:rPr>
          <w:rFonts w:ascii="Arial" w:eastAsia="Times New Roman" w:hAnsi="Arial" w:cs="Arial"/>
          <w:i/>
          <w:iCs/>
          <w:color w:val="0070C0"/>
          <w:sz w:val="24"/>
          <w:szCs w:val="24"/>
          <w:lang w:eastAsia="ru-RU"/>
        </w:rPr>
        <w:t xml:space="preserve"> </w:t>
      </w:r>
      <w:proofErr w:type="spellStart"/>
      <w:r w:rsidRPr="00DC6896">
        <w:rPr>
          <w:rFonts w:ascii="Arial" w:eastAsia="Times New Roman" w:hAnsi="Arial" w:cs="Arial"/>
          <w:i/>
          <w:iCs/>
          <w:color w:val="0070C0"/>
          <w:sz w:val="24"/>
          <w:szCs w:val="24"/>
          <w:lang w:eastAsia="ru-RU"/>
        </w:rPr>
        <w:t>Тоо</w:t>
      </w:r>
      <w:proofErr w:type="spellEnd"/>
      <w:r w:rsidRPr="00DC6896">
        <w:rPr>
          <w:rFonts w:ascii="Arial" w:eastAsia="Times New Roman" w:hAnsi="Arial" w:cs="Arial"/>
          <w:i/>
          <w:iCs/>
          <w:color w:val="0070C0"/>
          <w:sz w:val="24"/>
          <w:szCs w:val="24"/>
          <w:lang w:eastAsia="ru-RU"/>
        </w:rPr>
        <w:t>" от 24 мая 2024 года № 39</w:t>
      </w:r>
    </w:p>
    <w:p w:rsidR="00DC6896" w:rsidRPr="00DC6896" w:rsidRDefault="00DC6896" w:rsidP="00DC6896">
      <w:pPr>
        <w:spacing w:after="6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C68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0"/>
        <w:gridCol w:w="2115"/>
      </w:tblGrid>
      <w:tr w:rsidR="00DC6896" w:rsidRPr="00DC6896" w:rsidTr="00DC6896">
        <w:tc>
          <w:tcPr>
            <w:tcW w:w="127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96" w:rsidRPr="00DC6896" w:rsidRDefault="00DC6896" w:rsidP="00DC6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68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Председатель</w:t>
            </w:r>
          </w:p>
          <w:p w:rsidR="00DC6896" w:rsidRPr="00DC6896" w:rsidRDefault="00DC6896" w:rsidP="00DC6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68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Кабинета Министров</w:t>
            </w:r>
          </w:p>
          <w:p w:rsidR="00DC6896" w:rsidRPr="00DC6896" w:rsidRDefault="00DC6896" w:rsidP="00DC6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68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Кыргызской Республики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6896" w:rsidRPr="00DC6896" w:rsidRDefault="00DC6896" w:rsidP="00DC6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68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C6896" w:rsidRPr="00DC6896" w:rsidRDefault="00DC6896" w:rsidP="00DC68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68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DC6896" w:rsidRPr="00DC6896" w:rsidRDefault="00DC6896" w:rsidP="00DC68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68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А.У. </w:t>
            </w:r>
            <w:proofErr w:type="spellStart"/>
            <w:r w:rsidRPr="00DC689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Жапаров</w:t>
            </w:r>
            <w:proofErr w:type="spellEnd"/>
          </w:p>
        </w:tc>
      </w:tr>
    </w:tbl>
    <w:p w:rsidR="00373E62" w:rsidRDefault="00373E62"/>
    <w:sectPr w:rsidR="0037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C"/>
    <w:rsid w:val="00373E62"/>
    <w:rsid w:val="00DC6896"/>
    <w:rsid w:val="00E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257D12-7727-4860-8EA2-8F8B503D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8387">
          <w:marLeft w:val="1134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1085">
          <w:marLeft w:val="1134"/>
          <w:marRight w:val="11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230006800/edition/8736/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bd.minjust.gov.kg/46-3664/edition/8733/ru" TargetMode="External"/><Relationship Id="rId12" Type="http://schemas.openxmlformats.org/officeDocument/2006/relationships/hyperlink" Target="https://cbd.minjust.gov.kg/7-20661/edition/1088660/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d.minjust.gov.kg/4-3094/edition/1411" TargetMode="External"/><Relationship Id="rId11" Type="http://schemas.openxmlformats.org/officeDocument/2006/relationships/hyperlink" Target="https://cbd.minjust.gov.kg/7-16961/edition/504223/ru" TargetMode="External"/><Relationship Id="rId5" Type="http://schemas.openxmlformats.org/officeDocument/2006/relationships/hyperlink" Target="https://cbd.minjust.gov.kg/4-3094/edition/1411" TargetMode="External"/><Relationship Id="rId10" Type="http://schemas.openxmlformats.org/officeDocument/2006/relationships/hyperlink" Target="https://cbd.minjust.gov.kg/7-16885/edition/495145/ru" TargetMode="External"/><Relationship Id="rId4" Type="http://schemas.openxmlformats.org/officeDocument/2006/relationships/hyperlink" Target="https://cbd.minjust.gov.kg/112665/edition/1273902/ru" TargetMode="External"/><Relationship Id="rId9" Type="http://schemas.openxmlformats.org/officeDocument/2006/relationships/hyperlink" Target="https://cbd.minjust.gov.kg/230006803/edition/8737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2026-04-23T08:45:00Z</dcterms:created>
  <dcterms:modified xsi:type="dcterms:W3CDTF">2026-04-23T08:45:00Z</dcterms:modified>
</cp:coreProperties>
</file>